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508E8" w14:textId="77777777" w:rsidR="00F678DD" w:rsidRPr="00F678DD" w:rsidRDefault="00F678DD" w:rsidP="00BD77B9">
      <w:pPr>
        <w:spacing w:before="100" w:beforeAutospacing="1" w:after="100" w:afterAutospacing="1"/>
        <w:jc w:val="both"/>
        <w:rPr>
          <w:rFonts w:ascii="Times New Roman" w:eastAsia="Times New Roman" w:hAnsi="Times New Roman" w:cs="Times New Roman"/>
          <w:b/>
          <w:bCs/>
          <w:color w:val="156082" w:themeColor="accent1"/>
          <w:lang w:eastAsia="fr-FR"/>
        </w:rPr>
      </w:pPr>
      <w:r w:rsidRPr="00F678DD">
        <w:rPr>
          <w:rFonts w:ascii="Times New Roman" w:eastAsia="Times New Roman" w:hAnsi="Times New Roman" w:cs="Times New Roman"/>
          <w:b/>
          <w:bCs/>
          <w:color w:val="156082" w:themeColor="accent1"/>
          <w:lang w:eastAsia="fr-FR"/>
        </w:rPr>
        <w:t>Mentions légales</w:t>
      </w:r>
    </w:p>
    <w:p w14:paraId="4F838CB7" w14:textId="77777777" w:rsidR="00F678DD" w:rsidRDefault="00F678DD" w:rsidP="00BD77B9">
      <w:pPr>
        <w:pStyle w:val="NormalWeb"/>
        <w:jc w:val="both"/>
      </w:pPr>
      <w:r>
        <w:rPr>
          <w:rStyle w:val="Strong"/>
          <w:rFonts w:eastAsiaTheme="majorEastAsia"/>
        </w:rPr>
        <w:t>Mentions Légales – PMK Group / Mpoku Academy</w:t>
      </w:r>
    </w:p>
    <w:p w14:paraId="04BA19A2" w14:textId="5A3726BC" w:rsidR="00F678DD" w:rsidRDefault="00F678DD" w:rsidP="00BD77B9">
      <w:pPr>
        <w:pStyle w:val="NormalWeb"/>
        <w:jc w:val="both"/>
      </w:pPr>
      <w:r>
        <w:rPr>
          <w:rStyle w:val="Strong"/>
          <w:rFonts w:eastAsiaTheme="majorEastAsia"/>
        </w:rPr>
        <w:t>Éditeur du site</w:t>
      </w:r>
      <w:r>
        <w:t xml:space="preserve"> Le site internet </w:t>
      </w:r>
      <w:hyperlink r:id="rId5" w:history="1">
        <w:r>
          <w:rPr>
            <w:rStyle w:val="Hyperlink"/>
            <w:rFonts w:eastAsiaTheme="majorEastAsia"/>
          </w:rPr>
          <w:t>www.pmk.group</w:t>
        </w:r>
      </w:hyperlink>
      <w:r>
        <w:t xml:space="preserve"> est édité par : </w:t>
      </w:r>
      <w:r w:rsidR="00516956">
        <w:t>l’</w:t>
      </w:r>
      <w:r>
        <w:t xml:space="preserve">ASBL </w:t>
      </w:r>
      <w:proofErr w:type="spellStart"/>
      <w:r>
        <w:t>Mpoku</w:t>
      </w:r>
      <w:proofErr w:type="spellEnd"/>
      <w:r>
        <w:t xml:space="preserve"> </w:t>
      </w:r>
      <w:proofErr w:type="spellStart"/>
      <w:r>
        <w:t>Academy</w:t>
      </w:r>
      <w:proofErr w:type="spellEnd"/>
      <w:r>
        <w:t xml:space="preserve"> (anciennement </w:t>
      </w:r>
      <w:proofErr w:type="spellStart"/>
      <w:r>
        <w:t>Ke</w:t>
      </w:r>
      <w:proofErr w:type="spellEnd"/>
      <w:r>
        <w:t xml:space="preserve"> </w:t>
      </w:r>
      <w:proofErr w:type="spellStart"/>
      <w:r>
        <w:t>Nako</w:t>
      </w:r>
      <w:proofErr w:type="spellEnd"/>
      <w:r>
        <w:t xml:space="preserve"> ASBL) Numéro d’entreprise : BE1010847985 Siège social : Quai de Rome 16, 4000 Liège, Belgique</w:t>
      </w:r>
      <w:r w:rsidR="00516956">
        <w:t>.</w:t>
      </w:r>
      <w:r>
        <w:t xml:space="preserve"> Email : </w:t>
      </w:r>
      <w:proofErr w:type="spellStart"/>
      <w:r w:rsidRPr="000567D4">
        <w:rPr>
          <w:rFonts w:eastAsiaTheme="majorEastAsia"/>
        </w:rPr>
        <w:t>stagempoku</w:t>
      </w:r>
      <w:r>
        <w:rPr>
          <w:rFonts w:eastAsiaTheme="majorEastAsia"/>
        </w:rPr>
        <w:t>@</w:t>
      </w:r>
      <w:r w:rsidR="00516956">
        <w:rPr>
          <w:rFonts w:eastAsiaTheme="majorEastAsia"/>
        </w:rPr>
        <w:t>pmk.group</w:t>
      </w:r>
      <w:proofErr w:type="spellEnd"/>
      <w:r w:rsidR="00516956">
        <w:rPr>
          <w:rFonts w:eastAsiaTheme="majorEastAsia"/>
        </w:rPr>
        <w:t xml:space="preserve"> </w:t>
      </w:r>
    </w:p>
    <w:p w14:paraId="72760476" w14:textId="77777777" w:rsidR="00F678DD" w:rsidRDefault="00F678DD" w:rsidP="00BD77B9">
      <w:pPr>
        <w:pStyle w:val="NormalWeb"/>
        <w:jc w:val="both"/>
      </w:pPr>
      <w:r>
        <w:rPr>
          <w:rStyle w:val="Strong"/>
          <w:rFonts w:eastAsiaTheme="majorEastAsia"/>
        </w:rPr>
        <w:t>Responsable de publication</w:t>
      </w:r>
      <w:r>
        <w:t xml:space="preserve"> Le directeur de la publication est le représentant légal de l’ASBL </w:t>
      </w:r>
      <w:proofErr w:type="spellStart"/>
      <w:r>
        <w:t>Mpoku</w:t>
      </w:r>
      <w:proofErr w:type="spellEnd"/>
      <w:r>
        <w:t xml:space="preserve"> </w:t>
      </w:r>
      <w:proofErr w:type="spellStart"/>
      <w:r>
        <w:t>Academy</w:t>
      </w:r>
      <w:proofErr w:type="spellEnd"/>
      <w:r>
        <w:t>.</w:t>
      </w:r>
    </w:p>
    <w:p w14:paraId="7B0C89ED" w14:textId="2BFAEF4D" w:rsidR="003D7493" w:rsidRPr="003D7493" w:rsidRDefault="003D7493" w:rsidP="003D7493">
      <w:pPr>
        <w:rPr>
          <w:rFonts w:ascii="Times New Roman" w:hAnsi="Times New Roman" w:cs="Times New Roman"/>
          <w:b/>
          <w:bCs/>
        </w:rPr>
      </w:pPr>
      <w:r w:rsidRPr="003D7493">
        <w:rPr>
          <w:rFonts w:ascii="Times New Roman" w:hAnsi="Times New Roman" w:cs="Times New Roman"/>
          <w:b/>
          <w:bCs/>
        </w:rPr>
        <w:t>Hébergement du site</w:t>
      </w:r>
    </w:p>
    <w:p w14:paraId="4F1F3ADC" w14:textId="2F80CB85" w:rsidR="003D7493" w:rsidRPr="003D7493" w:rsidRDefault="003D7493" w:rsidP="003D7493">
      <w:pPr>
        <w:rPr>
          <w:rFonts w:ascii="Times New Roman" w:hAnsi="Times New Roman" w:cs="Times New Roman"/>
        </w:rPr>
      </w:pPr>
      <w:r w:rsidRPr="003D7493">
        <w:rPr>
          <w:rFonts w:ascii="Times New Roman" w:hAnsi="Times New Roman" w:cs="Times New Roman"/>
        </w:rPr>
        <w:t>OVH</w:t>
      </w:r>
    </w:p>
    <w:p w14:paraId="1ED47346" w14:textId="510BDCB7" w:rsidR="003D7493" w:rsidRPr="003D7493" w:rsidRDefault="003D7493" w:rsidP="003D7493">
      <w:pPr>
        <w:rPr>
          <w:rFonts w:ascii="Times New Roman" w:hAnsi="Times New Roman" w:cs="Times New Roman"/>
        </w:rPr>
      </w:pPr>
      <w:r w:rsidRPr="003D7493">
        <w:rPr>
          <w:rFonts w:ascii="Times New Roman" w:hAnsi="Times New Roman" w:cs="Times New Roman"/>
        </w:rPr>
        <w:t>SAS au capital de 50 000 000 €</w:t>
      </w:r>
    </w:p>
    <w:p w14:paraId="5756FC7A" w14:textId="77777777" w:rsidR="003D7493" w:rsidRPr="003D7493" w:rsidRDefault="003D7493" w:rsidP="003D7493">
      <w:pPr>
        <w:rPr>
          <w:rFonts w:ascii="Times New Roman" w:hAnsi="Times New Roman" w:cs="Times New Roman"/>
        </w:rPr>
      </w:pPr>
      <w:r w:rsidRPr="003D7493">
        <w:rPr>
          <w:rFonts w:ascii="Times New Roman" w:hAnsi="Times New Roman" w:cs="Times New Roman"/>
        </w:rPr>
        <w:t>RCS Lille Métropole 424 761 419 00045</w:t>
      </w:r>
    </w:p>
    <w:p w14:paraId="3F20A911" w14:textId="77777777" w:rsidR="003D7493" w:rsidRPr="003D7493" w:rsidRDefault="003D7493" w:rsidP="003D7493">
      <w:pPr>
        <w:rPr>
          <w:rFonts w:ascii="Times New Roman" w:hAnsi="Times New Roman" w:cs="Times New Roman"/>
        </w:rPr>
      </w:pPr>
      <w:r w:rsidRPr="003D7493">
        <w:rPr>
          <w:rFonts w:ascii="Times New Roman" w:hAnsi="Times New Roman" w:cs="Times New Roman"/>
        </w:rPr>
        <w:t>Code APE 2620Z</w:t>
      </w:r>
    </w:p>
    <w:p w14:paraId="6302B55C" w14:textId="77777777" w:rsidR="003D7493" w:rsidRPr="003D7493" w:rsidRDefault="003D7493" w:rsidP="003D7493">
      <w:pPr>
        <w:rPr>
          <w:rFonts w:ascii="Times New Roman" w:hAnsi="Times New Roman" w:cs="Times New Roman"/>
        </w:rPr>
      </w:pPr>
      <w:r w:rsidRPr="003D7493">
        <w:rPr>
          <w:rFonts w:ascii="Times New Roman" w:hAnsi="Times New Roman" w:cs="Times New Roman"/>
        </w:rPr>
        <w:t>N° TVA : FR 22 424 761 419</w:t>
      </w:r>
    </w:p>
    <w:p w14:paraId="79F46F7F" w14:textId="77777777" w:rsidR="003D7493" w:rsidRPr="003D7493" w:rsidRDefault="003D7493" w:rsidP="003D7493">
      <w:pPr>
        <w:rPr>
          <w:rFonts w:ascii="Times New Roman" w:hAnsi="Times New Roman" w:cs="Times New Roman"/>
        </w:rPr>
      </w:pPr>
      <w:r w:rsidRPr="003D7493">
        <w:rPr>
          <w:rFonts w:ascii="Times New Roman" w:hAnsi="Times New Roman" w:cs="Times New Roman"/>
        </w:rPr>
        <w:t>Siège social : 2 rue Kellermann - 59100 Roubaix - France</w:t>
      </w:r>
    </w:p>
    <w:p w14:paraId="34960DF1" w14:textId="183095DD" w:rsidR="00F678DD" w:rsidRPr="00B07FC7" w:rsidRDefault="003D7493" w:rsidP="003D7493">
      <w:pPr>
        <w:pStyle w:val="NormalWeb"/>
        <w:jc w:val="both"/>
        <w:rPr>
          <w:b/>
          <w:bCs/>
          <w:color w:val="FF0000"/>
          <w:sz w:val="28"/>
          <w:szCs w:val="28"/>
        </w:rPr>
      </w:pPr>
      <w:r>
        <w:t>OVH SAS est une filiale de la société OVH Groupe SA, société immatriculée au RCS de Lille sous le numéro 537 407 926 sise 2, rue Kellermann, 59100 Roubaix.</w:t>
      </w:r>
      <w:r w:rsidRPr="00B07FC7">
        <w:rPr>
          <w:rStyle w:val="Strong"/>
          <w:rFonts w:eastAsiaTheme="majorEastAsia"/>
          <w:b w:val="0"/>
          <w:bCs w:val="0"/>
          <w:color w:val="FF0000"/>
          <w:sz w:val="28"/>
          <w:szCs w:val="28"/>
        </w:rPr>
        <w:t xml:space="preserve"> </w:t>
      </w:r>
    </w:p>
    <w:p w14:paraId="7BA19FC1" w14:textId="77777777" w:rsidR="00F678DD" w:rsidRDefault="00F678DD" w:rsidP="00BD77B9">
      <w:pPr>
        <w:pStyle w:val="NormalWeb"/>
        <w:jc w:val="both"/>
      </w:pPr>
      <w:r>
        <w:rPr>
          <w:rStyle w:val="Strong"/>
          <w:rFonts w:eastAsiaTheme="majorEastAsia"/>
        </w:rPr>
        <w:t>Conditions d’utilisation</w:t>
      </w:r>
      <w:r>
        <w:t xml:space="preserve"> L’utilisation du site </w:t>
      </w:r>
      <w:hyperlink r:id="rId6" w:history="1">
        <w:r w:rsidRPr="00D93764">
          <w:rPr>
            <w:rStyle w:val="Hyperlink"/>
            <w:rFonts w:eastAsiaTheme="majorEastAsia"/>
          </w:rPr>
          <w:t>www.pmk.group</w:t>
        </w:r>
      </w:hyperlink>
      <w:r>
        <w:t xml:space="preserve"> implique l’acceptation pleine et entière des conditions générales d’utilisation décrites dans les documents accessibles sur le site. Ces conditions peuvent être modifiées ou complétées à tout moment, les utilisateurs du site sont donc invités à les consulter régulièrement.</w:t>
      </w:r>
    </w:p>
    <w:p w14:paraId="027A9AB7" w14:textId="77777777" w:rsidR="00F678DD" w:rsidRDefault="00F678DD" w:rsidP="00BD77B9">
      <w:pPr>
        <w:pStyle w:val="NormalWeb"/>
        <w:jc w:val="both"/>
      </w:pPr>
      <w:r>
        <w:rPr>
          <w:rStyle w:val="Strong"/>
          <w:rFonts w:eastAsiaTheme="majorEastAsia"/>
        </w:rPr>
        <w:t>Propriété intellectuelle</w:t>
      </w:r>
      <w:r>
        <w:t xml:space="preserve"> Tous les contenus présents sur le site (textes, images, vidéos, graphismes, logos, documents téléchargeables, etc.) sont la propriété exclusive de l’ASBL Mpoku Academy, sauf mention contraire. Toute reproduction, représentation, modification, publication, transmission ou dénaturation, totale ou partielle, du site ou de son contenu, par quelque procédé que ce soit, sans autorisation préalable écrite, est interdite.</w:t>
      </w:r>
    </w:p>
    <w:p w14:paraId="348E0BAA" w14:textId="77777777" w:rsidR="00F678DD" w:rsidRDefault="00F678DD" w:rsidP="00BD77B9">
      <w:pPr>
        <w:pStyle w:val="NormalWeb"/>
        <w:jc w:val="both"/>
      </w:pPr>
      <w:r>
        <w:rPr>
          <w:rStyle w:val="Strong"/>
          <w:rFonts w:eastAsiaTheme="majorEastAsia"/>
        </w:rPr>
        <w:t>Liens hypertextes</w:t>
      </w:r>
      <w:r>
        <w:t xml:space="preserve"> Le site </w:t>
      </w:r>
      <w:hyperlink r:id="rId7" w:history="1">
        <w:r>
          <w:rPr>
            <w:rStyle w:val="Hyperlink"/>
            <w:rFonts w:eastAsiaTheme="majorEastAsia"/>
          </w:rPr>
          <w:t>www.pmk.group</w:t>
        </w:r>
      </w:hyperlink>
      <w:r>
        <w:t xml:space="preserve"> peut contenir des liens vers d’autres sites. L’ASBL Mpoku Academy ne peut être tenue responsable du contenu de ces sites externes.</w:t>
      </w:r>
    </w:p>
    <w:p w14:paraId="4862408B" w14:textId="77777777" w:rsidR="00F678DD" w:rsidRDefault="00F678DD" w:rsidP="00BD77B9">
      <w:pPr>
        <w:pStyle w:val="NormalWeb"/>
        <w:jc w:val="both"/>
      </w:pPr>
      <w:r>
        <w:rPr>
          <w:rStyle w:val="Strong"/>
          <w:rFonts w:eastAsiaTheme="majorEastAsia"/>
        </w:rPr>
        <w:t>Protection des données personnelles</w:t>
      </w:r>
      <w:r>
        <w:t xml:space="preserve"> L’ASBL Mpoku Academy s’engage à ce que la collecte et le traitement de vos données, effectués à partir du site </w:t>
      </w:r>
      <w:hyperlink r:id="rId8" w:history="1">
        <w:r>
          <w:rPr>
            <w:rStyle w:val="Hyperlink"/>
            <w:rFonts w:eastAsiaTheme="majorEastAsia"/>
          </w:rPr>
          <w:t>www.pmk.group</w:t>
        </w:r>
      </w:hyperlink>
      <w:r>
        <w:t>, soient conformes au RGPD. Pour en savoir plus, vous pouvez consulter notre politique de confidentialité.</w:t>
      </w:r>
    </w:p>
    <w:p w14:paraId="7C52DF6C" w14:textId="77777777" w:rsidR="00F678DD" w:rsidRDefault="00F678DD" w:rsidP="00BD77B9">
      <w:pPr>
        <w:pStyle w:val="NormalWeb"/>
        <w:jc w:val="both"/>
      </w:pPr>
      <w:r>
        <w:rPr>
          <w:rStyle w:val="Strong"/>
          <w:rFonts w:eastAsiaTheme="majorEastAsia"/>
        </w:rPr>
        <w:t>Cookies</w:t>
      </w:r>
      <w:r>
        <w:t xml:space="preserve"> Le site peut être amené à utiliser des cookies à des fins de statistiques et d’amélioration de l’expérience utilisateur. L’utilisateur est libre d’accepter ou de refuser les cookies via les paramètres de son navigateur.</w:t>
      </w:r>
    </w:p>
    <w:p w14:paraId="125224A7" w14:textId="77777777" w:rsidR="00F678DD" w:rsidRDefault="00F678DD" w:rsidP="00BD77B9">
      <w:pPr>
        <w:pStyle w:val="NormalWeb"/>
        <w:jc w:val="both"/>
      </w:pPr>
      <w:r>
        <w:rPr>
          <w:rStyle w:val="Strong"/>
          <w:rFonts w:eastAsiaTheme="majorEastAsia"/>
        </w:rPr>
        <w:t>Droit applicable et juridiction compétente</w:t>
      </w:r>
      <w:r>
        <w:t xml:space="preserve"> Le présent site est soumis au droit belge. En cas de litige, les tribunaux de Liège seront seuls compétents.</w:t>
      </w:r>
    </w:p>
    <w:p w14:paraId="4856C002" w14:textId="77777777" w:rsidR="00995D23" w:rsidRDefault="00995D23" w:rsidP="00BD77B9">
      <w:pPr>
        <w:jc w:val="both"/>
      </w:pPr>
    </w:p>
    <w:sectPr w:rsidR="00995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78AA"/>
    <w:multiLevelType w:val="hybridMultilevel"/>
    <w:tmpl w:val="17A68AEC"/>
    <w:lvl w:ilvl="0" w:tplc="D9063DD8">
      <w:start w:val="1"/>
      <w:numFmt w:val="upperLetter"/>
      <w:lvlText w:val="%1)"/>
      <w:lvlJc w:val="left"/>
      <w:pPr>
        <w:ind w:left="720" w:hanging="360"/>
      </w:pPr>
      <w:rPr>
        <w:rFonts w:eastAsiaTheme="majorEastAsia" w:hint="default"/>
        <w:b/>
        <w:color w:val="156082"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2048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DD"/>
    <w:rsid w:val="002E64E6"/>
    <w:rsid w:val="003D7493"/>
    <w:rsid w:val="00516956"/>
    <w:rsid w:val="005442FD"/>
    <w:rsid w:val="005D0174"/>
    <w:rsid w:val="00995D23"/>
    <w:rsid w:val="00A74F06"/>
    <w:rsid w:val="00BD77B9"/>
    <w:rsid w:val="00D85404"/>
    <w:rsid w:val="00F678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3B57"/>
  <w15:chartTrackingRefBased/>
  <w15:docId w15:val="{BA2A54EE-B5D1-2E4E-B1FB-7A18633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8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8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8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8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8DD"/>
    <w:rPr>
      <w:rFonts w:eastAsiaTheme="majorEastAsia" w:cstheme="majorBidi"/>
      <w:color w:val="272727" w:themeColor="text1" w:themeTint="D8"/>
    </w:rPr>
  </w:style>
  <w:style w:type="paragraph" w:styleId="Title">
    <w:name w:val="Title"/>
    <w:basedOn w:val="Normal"/>
    <w:next w:val="Normal"/>
    <w:link w:val="TitleChar"/>
    <w:uiPriority w:val="10"/>
    <w:qFormat/>
    <w:rsid w:val="00F678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8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8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78DD"/>
    <w:rPr>
      <w:i/>
      <w:iCs/>
      <w:color w:val="404040" w:themeColor="text1" w:themeTint="BF"/>
    </w:rPr>
  </w:style>
  <w:style w:type="paragraph" w:styleId="ListParagraph">
    <w:name w:val="List Paragraph"/>
    <w:basedOn w:val="Normal"/>
    <w:uiPriority w:val="34"/>
    <w:qFormat/>
    <w:rsid w:val="00F678DD"/>
    <w:pPr>
      <w:ind w:left="720"/>
      <w:contextualSpacing/>
    </w:pPr>
  </w:style>
  <w:style w:type="character" w:styleId="IntenseEmphasis">
    <w:name w:val="Intense Emphasis"/>
    <w:basedOn w:val="DefaultParagraphFont"/>
    <w:uiPriority w:val="21"/>
    <w:qFormat/>
    <w:rsid w:val="00F678DD"/>
    <w:rPr>
      <w:i/>
      <w:iCs/>
      <w:color w:val="0F4761" w:themeColor="accent1" w:themeShade="BF"/>
    </w:rPr>
  </w:style>
  <w:style w:type="paragraph" w:styleId="IntenseQuote">
    <w:name w:val="Intense Quote"/>
    <w:basedOn w:val="Normal"/>
    <w:next w:val="Normal"/>
    <w:link w:val="IntenseQuoteChar"/>
    <w:uiPriority w:val="30"/>
    <w:qFormat/>
    <w:rsid w:val="00F67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8DD"/>
    <w:rPr>
      <w:i/>
      <w:iCs/>
      <w:color w:val="0F4761" w:themeColor="accent1" w:themeShade="BF"/>
    </w:rPr>
  </w:style>
  <w:style w:type="character" w:styleId="IntenseReference">
    <w:name w:val="Intense Reference"/>
    <w:basedOn w:val="DefaultParagraphFont"/>
    <w:uiPriority w:val="32"/>
    <w:qFormat/>
    <w:rsid w:val="00F678DD"/>
    <w:rPr>
      <w:b/>
      <w:bCs/>
      <w:smallCaps/>
      <w:color w:val="0F4761" w:themeColor="accent1" w:themeShade="BF"/>
      <w:spacing w:val="5"/>
    </w:rPr>
  </w:style>
  <w:style w:type="paragraph" w:styleId="NormalWeb">
    <w:name w:val="Normal (Web)"/>
    <w:basedOn w:val="Normal"/>
    <w:uiPriority w:val="99"/>
    <w:semiHidden/>
    <w:unhideWhenUsed/>
    <w:rsid w:val="00F678DD"/>
    <w:pPr>
      <w:spacing w:before="100" w:beforeAutospacing="1" w:after="100" w:afterAutospacing="1"/>
    </w:pPr>
    <w:rPr>
      <w:rFonts w:ascii="Times New Roman" w:eastAsia="Times New Roman" w:hAnsi="Times New Roman" w:cs="Times New Roman"/>
      <w:lang w:eastAsia="fr-FR"/>
    </w:rPr>
  </w:style>
  <w:style w:type="character" w:styleId="Strong">
    <w:name w:val="Strong"/>
    <w:basedOn w:val="DefaultParagraphFont"/>
    <w:uiPriority w:val="22"/>
    <w:qFormat/>
    <w:rsid w:val="00F678DD"/>
    <w:rPr>
      <w:b/>
      <w:bCs/>
    </w:rPr>
  </w:style>
  <w:style w:type="character" w:styleId="Hyperlink">
    <w:name w:val="Hyperlink"/>
    <w:basedOn w:val="DefaultParagraphFont"/>
    <w:uiPriority w:val="99"/>
    <w:unhideWhenUsed/>
    <w:rsid w:val="00F678DD"/>
    <w:rPr>
      <w:color w:val="0000FF"/>
      <w:u w:val="single"/>
    </w:rPr>
  </w:style>
  <w:style w:type="paragraph" w:styleId="Revision">
    <w:name w:val="Revision"/>
    <w:hidden/>
    <w:uiPriority w:val="99"/>
    <w:semiHidden/>
    <w:rsid w:val="00516956"/>
  </w:style>
  <w:style w:type="character" w:styleId="UnresolvedMention">
    <w:name w:val="Unresolved Mention"/>
    <w:basedOn w:val="DefaultParagraphFont"/>
    <w:uiPriority w:val="99"/>
    <w:semiHidden/>
    <w:unhideWhenUsed/>
    <w:rsid w:val="00516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k.group/" TargetMode="External"/><Relationship Id="rId3" Type="http://schemas.openxmlformats.org/officeDocument/2006/relationships/settings" Target="settings.xml"/><Relationship Id="rId7" Type="http://schemas.openxmlformats.org/officeDocument/2006/relationships/hyperlink" Target="http://www.pmk.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k.group" TargetMode="External"/><Relationship Id="rId5" Type="http://schemas.openxmlformats.org/officeDocument/2006/relationships/hyperlink" Target="http://www.pmk.grou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MelissaMpoku MelissaMpoku</dc:creator>
  <cp:keywords/>
  <dc:description/>
  <cp:lastModifiedBy>Emilie Vergauwe</cp:lastModifiedBy>
  <cp:revision>4</cp:revision>
  <dcterms:created xsi:type="dcterms:W3CDTF">2025-04-09T20:12:00Z</dcterms:created>
  <dcterms:modified xsi:type="dcterms:W3CDTF">2025-06-02T16:02:00Z</dcterms:modified>
</cp:coreProperties>
</file>